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7B" w:rsidRDefault="00E62C7B" w:rsidP="00E62C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Aktualizacja w związku z weryfikacją kryteriów dochodowych </w:t>
      </w:r>
    </w:p>
    <w:p w:rsidR="00E62C7B" w:rsidRDefault="00E443DD" w:rsidP="00E62C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C07F3">
        <w:rPr>
          <w:rFonts w:ascii="Times New Roman" w:hAnsi="Times New Roman" w:cs="Times New Roman"/>
        </w:rPr>
        <w:t xml:space="preserve"> pomocy społecznej od 01.01.2022</w:t>
      </w:r>
      <w:r w:rsidR="00E62C7B">
        <w:rPr>
          <w:rFonts w:ascii="Times New Roman" w:hAnsi="Times New Roman" w:cs="Times New Roman"/>
        </w:rPr>
        <w:t xml:space="preserve"> r.</w:t>
      </w:r>
    </w:p>
    <w:p w:rsidR="00E62C7B" w:rsidRDefault="00E443DD" w:rsidP="00E62C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(Dz. U. z 2021 r. poz. 1296</w:t>
      </w:r>
      <w:r w:rsidR="00E62C7B">
        <w:rPr>
          <w:rFonts w:ascii="Times New Roman" w:hAnsi="Times New Roman" w:cs="Times New Roman"/>
        </w:rPr>
        <w:t>)</w:t>
      </w:r>
    </w:p>
    <w:p w:rsidR="005511AF" w:rsidRDefault="00E62C7B" w:rsidP="00E62C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2C7B">
        <w:rPr>
          <w:rFonts w:ascii="Times New Roman" w:hAnsi="Times New Roman" w:cs="Times New Roman"/>
        </w:rPr>
        <w:t>Załącznik Nr 1 do uchwały Nr XIV/89/08</w:t>
      </w:r>
    </w:p>
    <w:p w:rsidR="00E62C7B" w:rsidRDefault="00E62C7B" w:rsidP="00E62C7B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/>
      </w:tblPr>
      <w:tblGrid>
        <w:gridCol w:w="2915"/>
        <w:gridCol w:w="3154"/>
        <w:gridCol w:w="2483"/>
        <w:gridCol w:w="2966"/>
        <w:gridCol w:w="2702"/>
      </w:tblGrid>
      <w:tr w:rsidR="00C00A82" w:rsidRPr="00E62C7B" w:rsidTr="00C00A82">
        <w:tc>
          <w:tcPr>
            <w:tcW w:w="1025" w:type="pct"/>
            <w:vMerge w:val="restart"/>
          </w:tcPr>
          <w:p w:rsidR="00C00A82" w:rsidRPr="00A1738E" w:rsidRDefault="00C00A82" w:rsidP="00E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Dochód zgodny z art.8 ustawy o pomocy społecznej </w:t>
            </w:r>
          </w:p>
          <w:p w:rsidR="00C00A82" w:rsidRPr="00A1738E" w:rsidRDefault="00C00A82" w:rsidP="00E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>(% kryterium dochodowego)</w:t>
            </w:r>
          </w:p>
        </w:tc>
        <w:tc>
          <w:tcPr>
            <w:tcW w:w="1982" w:type="pct"/>
            <w:gridSpan w:val="2"/>
          </w:tcPr>
          <w:p w:rsidR="00C00A82" w:rsidRPr="00A1738E" w:rsidRDefault="00C00A82" w:rsidP="00E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>Wysokość odpłatności w % osoby samotnie gospodarującej.</w:t>
            </w:r>
          </w:p>
          <w:p w:rsidR="00C00A82" w:rsidRPr="00A1738E" w:rsidRDefault="00BC07F3" w:rsidP="00E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 dochodowe 776</w:t>
            </w:r>
            <w:r w:rsidR="00C00A82"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993" w:type="pct"/>
            <w:gridSpan w:val="2"/>
          </w:tcPr>
          <w:p w:rsidR="00C00A82" w:rsidRPr="00A1738E" w:rsidRDefault="00C00A82" w:rsidP="00E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>Wysokość odpłatności w %  dla osoby w rodzinie</w:t>
            </w:r>
          </w:p>
          <w:p w:rsidR="00C00A82" w:rsidRPr="00A1738E" w:rsidRDefault="00C00A82" w:rsidP="00E62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>Kryterium d</w:t>
            </w:r>
            <w:r w:rsidR="00BC07F3">
              <w:rPr>
                <w:rFonts w:ascii="Times New Roman" w:hAnsi="Times New Roman" w:cs="Times New Roman"/>
                <w:b/>
                <w:sz w:val="24"/>
                <w:szCs w:val="24"/>
              </w:rPr>
              <w:t>ochodowe na osobę w rodzinie 600</w:t>
            </w: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</w:tr>
      <w:tr w:rsidR="00C00A82" w:rsidRPr="00E62C7B" w:rsidTr="00C00A82">
        <w:tc>
          <w:tcPr>
            <w:tcW w:w="1025" w:type="pct"/>
            <w:vMerge/>
          </w:tcPr>
          <w:p w:rsidR="00C00A82" w:rsidRPr="00A1738E" w:rsidRDefault="00C00A82" w:rsidP="00A76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vAlign w:val="center"/>
          </w:tcPr>
          <w:p w:rsidR="00C00A82" w:rsidRPr="00A1738E" w:rsidRDefault="00C00A82" w:rsidP="00C0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Dochód osoby </w:t>
            </w:r>
          </w:p>
        </w:tc>
        <w:tc>
          <w:tcPr>
            <w:tcW w:w="873" w:type="pct"/>
            <w:vAlign w:val="center"/>
          </w:tcPr>
          <w:p w:rsidR="00C00A82" w:rsidRPr="00A1738E" w:rsidRDefault="00C00A82" w:rsidP="00C0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>Odpłatność</w:t>
            </w:r>
          </w:p>
        </w:tc>
        <w:tc>
          <w:tcPr>
            <w:tcW w:w="1043" w:type="pct"/>
            <w:vAlign w:val="center"/>
          </w:tcPr>
          <w:p w:rsidR="00C00A82" w:rsidRPr="00A1738E" w:rsidRDefault="00C00A82" w:rsidP="00C0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Dochód na osobę w rodzinie </w:t>
            </w:r>
          </w:p>
        </w:tc>
        <w:tc>
          <w:tcPr>
            <w:tcW w:w="950" w:type="pct"/>
            <w:vAlign w:val="center"/>
          </w:tcPr>
          <w:p w:rsidR="00C00A82" w:rsidRPr="00A1738E" w:rsidRDefault="00C00A82" w:rsidP="00C00A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38E">
              <w:rPr>
                <w:rFonts w:ascii="Times New Roman" w:hAnsi="Times New Roman" w:cs="Times New Roman"/>
                <w:b/>
                <w:sz w:val="24"/>
                <w:szCs w:val="24"/>
              </w:rPr>
              <w:t>Odpłatność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E62C7B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do 100%</w:t>
            </w:r>
          </w:p>
        </w:tc>
        <w:tc>
          <w:tcPr>
            <w:tcW w:w="1109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 776</w:t>
            </w:r>
            <w:r w:rsidR="00C00A82" w:rsidRPr="00A173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73" w:type="pct"/>
          </w:tcPr>
          <w:p w:rsidR="00E62C7B" w:rsidRPr="00A1738E" w:rsidRDefault="00C00A82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bezpłatnie</w:t>
            </w:r>
          </w:p>
        </w:tc>
        <w:tc>
          <w:tcPr>
            <w:tcW w:w="1043" w:type="pct"/>
          </w:tcPr>
          <w:p w:rsidR="00E62C7B" w:rsidRPr="00A1738E" w:rsidRDefault="00BC07F3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600</w:t>
            </w:r>
            <w:r w:rsidR="00C00A82" w:rsidRPr="00A173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50" w:type="pct"/>
          </w:tcPr>
          <w:p w:rsidR="00E62C7B" w:rsidRPr="00A1738E" w:rsidRDefault="00C00A82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bezpłatnie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E62C7B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101 % - 150 %</w:t>
            </w:r>
          </w:p>
        </w:tc>
        <w:tc>
          <w:tcPr>
            <w:tcW w:w="1109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776,01 - 1164,0</w:t>
            </w:r>
            <w:r w:rsidR="00C00A82" w:rsidRPr="00A173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3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  <w:tc>
          <w:tcPr>
            <w:tcW w:w="1043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600,01 - 900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50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738E" w:rsidRPr="00A1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C00A82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151% - 200 %</w:t>
            </w:r>
          </w:p>
        </w:tc>
        <w:tc>
          <w:tcPr>
            <w:tcW w:w="1109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1164,01 - 1552</w:t>
            </w:r>
            <w:r w:rsidR="00C00A82" w:rsidRPr="00A173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73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  <w:tc>
          <w:tcPr>
            <w:tcW w:w="1043" w:type="pct"/>
          </w:tcPr>
          <w:p w:rsidR="00E62C7B" w:rsidRPr="00A1738E" w:rsidRDefault="00BC07F3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1200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50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1738E" w:rsidRPr="00A1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E62C7B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201 % - 250 %</w:t>
            </w:r>
          </w:p>
        </w:tc>
        <w:tc>
          <w:tcPr>
            <w:tcW w:w="1109" w:type="pct"/>
          </w:tcPr>
          <w:p w:rsidR="00E62C7B" w:rsidRPr="00A1738E" w:rsidRDefault="00BC07F3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1552,01 </w:t>
            </w:r>
            <w:r w:rsidR="00C00A82" w:rsidRPr="00A17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1940,00</w:t>
            </w:r>
          </w:p>
        </w:tc>
        <w:tc>
          <w:tcPr>
            <w:tcW w:w="873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1043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1200,01 - 1500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50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1738E" w:rsidRPr="00A1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E62C7B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251% - 300 %</w:t>
            </w:r>
          </w:p>
        </w:tc>
        <w:tc>
          <w:tcPr>
            <w:tcW w:w="1109" w:type="pct"/>
          </w:tcPr>
          <w:p w:rsidR="00E62C7B" w:rsidRPr="00A1738E" w:rsidRDefault="00BC07F3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1940,01 </w:t>
            </w:r>
            <w:r w:rsidR="00C00A82" w:rsidRPr="00A17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2328,00</w:t>
            </w:r>
          </w:p>
        </w:tc>
        <w:tc>
          <w:tcPr>
            <w:tcW w:w="873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1043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1500,01 - 1800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50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1738E" w:rsidRPr="00A1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E62C7B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301% - 350 %</w:t>
            </w:r>
          </w:p>
        </w:tc>
        <w:tc>
          <w:tcPr>
            <w:tcW w:w="1109" w:type="pct"/>
          </w:tcPr>
          <w:p w:rsidR="00E62C7B" w:rsidRPr="00A1738E" w:rsidRDefault="00BC07F3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2328,01 </w:t>
            </w:r>
            <w:r w:rsidR="00C00A82" w:rsidRPr="00A17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2716,00</w:t>
            </w:r>
          </w:p>
        </w:tc>
        <w:tc>
          <w:tcPr>
            <w:tcW w:w="873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  <w:tc>
          <w:tcPr>
            <w:tcW w:w="1043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1800,01 - 2100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50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1738E" w:rsidRPr="00A1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E62C7B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351% - 400 %</w:t>
            </w:r>
          </w:p>
        </w:tc>
        <w:tc>
          <w:tcPr>
            <w:tcW w:w="1109" w:type="pct"/>
          </w:tcPr>
          <w:p w:rsidR="00E62C7B" w:rsidRPr="00A1738E" w:rsidRDefault="00BC07F3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2716,01 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3104,00</w:t>
            </w:r>
          </w:p>
        </w:tc>
        <w:tc>
          <w:tcPr>
            <w:tcW w:w="873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  <w:tc>
          <w:tcPr>
            <w:tcW w:w="1043" w:type="pct"/>
          </w:tcPr>
          <w:p w:rsidR="00E62C7B" w:rsidRPr="00A1738E" w:rsidRDefault="00BC07F3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,01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2400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50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A1738E" w:rsidRPr="00A17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E62C7B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401% - 450 %</w:t>
            </w:r>
          </w:p>
        </w:tc>
        <w:tc>
          <w:tcPr>
            <w:tcW w:w="1109" w:type="pct"/>
          </w:tcPr>
          <w:p w:rsidR="00E62C7B" w:rsidRPr="00A1738E" w:rsidRDefault="00BC07F3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3104,01 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3492,00</w:t>
            </w:r>
          </w:p>
        </w:tc>
        <w:tc>
          <w:tcPr>
            <w:tcW w:w="873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  <w:tc>
          <w:tcPr>
            <w:tcW w:w="1043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2400,01 - 2700,00</w:t>
            </w:r>
          </w:p>
        </w:tc>
        <w:tc>
          <w:tcPr>
            <w:tcW w:w="950" w:type="pct"/>
          </w:tcPr>
          <w:p w:rsidR="00E62C7B" w:rsidRPr="00A1738E" w:rsidRDefault="00A1738E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E62C7B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451% - 500 %</w:t>
            </w:r>
          </w:p>
        </w:tc>
        <w:tc>
          <w:tcPr>
            <w:tcW w:w="1109" w:type="pct"/>
          </w:tcPr>
          <w:p w:rsidR="00E62C7B" w:rsidRPr="00A1738E" w:rsidRDefault="00BC07F3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3492,01 </w:t>
            </w:r>
            <w:r w:rsidR="00DF4436" w:rsidRPr="00A173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3880,00</w:t>
            </w:r>
          </w:p>
        </w:tc>
        <w:tc>
          <w:tcPr>
            <w:tcW w:w="873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  <w:tc>
          <w:tcPr>
            <w:tcW w:w="1043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2700,01 - 3000,00</w:t>
            </w:r>
          </w:p>
        </w:tc>
        <w:tc>
          <w:tcPr>
            <w:tcW w:w="950" w:type="pct"/>
          </w:tcPr>
          <w:p w:rsidR="00E62C7B" w:rsidRPr="00A1738E" w:rsidRDefault="00A1738E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60 %</w:t>
            </w:r>
          </w:p>
        </w:tc>
      </w:tr>
      <w:tr w:rsidR="00E62C7B" w:rsidRPr="00E62C7B" w:rsidTr="00A1738E">
        <w:trPr>
          <w:trHeight w:val="567"/>
        </w:trPr>
        <w:tc>
          <w:tcPr>
            <w:tcW w:w="1025" w:type="pct"/>
          </w:tcPr>
          <w:p w:rsidR="00E62C7B" w:rsidRPr="00A1738E" w:rsidRDefault="00C00A82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Powyżej 500%</w:t>
            </w:r>
          </w:p>
        </w:tc>
        <w:tc>
          <w:tcPr>
            <w:tcW w:w="1109" w:type="pct"/>
          </w:tcPr>
          <w:p w:rsidR="00E62C7B" w:rsidRPr="00A1738E" w:rsidRDefault="00DF4436" w:rsidP="00BC0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07F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,01 i więcej</w:t>
            </w:r>
          </w:p>
        </w:tc>
        <w:tc>
          <w:tcPr>
            <w:tcW w:w="873" w:type="pct"/>
          </w:tcPr>
          <w:p w:rsidR="00E62C7B" w:rsidRPr="00A1738E" w:rsidRDefault="00DF4436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043" w:type="pct"/>
          </w:tcPr>
          <w:p w:rsidR="00E62C7B" w:rsidRPr="00A1738E" w:rsidRDefault="00BC07F3" w:rsidP="00A76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3000,01 i więcej</w:t>
            </w:r>
          </w:p>
        </w:tc>
        <w:tc>
          <w:tcPr>
            <w:tcW w:w="950" w:type="pct"/>
          </w:tcPr>
          <w:p w:rsidR="00E62C7B" w:rsidRPr="00A1738E" w:rsidRDefault="00A1738E" w:rsidP="00DF4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38E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E62C7B" w:rsidRPr="00E62C7B" w:rsidRDefault="00E62C7B" w:rsidP="00E62C7B">
      <w:pPr>
        <w:rPr>
          <w:rFonts w:ascii="Times New Roman" w:hAnsi="Times New Roman" w:cs="Times New Roman"/>
        </w:rPr>
      </w:pPr>
    </w:p>
    <w:sectPr w:rsidR="00E62C7B" w:rsidRPr="00E62C7B" w:rsidSect="00E62C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2C7B"/>
    <w:rsid w:val="003B56C0"/>
    <w:rsid w:val="005511AF"/>
    <w:rsid w:val="008E1ACB"/>
    <w:rsid w:val="009439BE"/>
    <w:rsid w:val="00A1738E"/>
    <w:rsid w:val="00BC07F3"/>
    <w:rsid w:val="00C00A82"/>
    <w:rsid w:val="00C738D3"/>
    <w:rsid w:val="00DF4436"/>
    <w:rsid w:val="00E443DD"/>
    <w:rsid w:val="00E62C7B"/>
    <w:rsid w:val="00E72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C0"/>
  </w:style>
  <w:style w:type="paragraph" w:styleId="Nagwek1">
    <w:name w:val="heading 1"/>
    <w:basedOn w:val="Normalny"/>
    <w:next w:val="Normalny"/>
    <w:link w:val="Nagwek1Znak"/>
    <w:uiPriority w:val="99"/>
    <w:qFormat/>
    <w:rsid w:val="003B56C0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B56C0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E62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2022-01-03T08:21:00Z</cp:lastPrinted>
  <dcterms:created xsi:type="dcterms:W3CDTF">2018-11-08T12:28:00Z</dcterms:created>
  <dcterms:modified xsi:type="dcterms:W3CDTF">2022-01-03T08:22:00Z</dcterms:modified>
</cp:coreProperties>
</file>